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12"/>
        <w:gridCol w:w="6935"/>
      </w:tblGrid>
      <w:tr w:rsidR="00EF5298" w:rsidRPr="00E808C1" w:rsidTr="00EA41CA">
        <w:tc>
          <w:tcPr>
            <w:tcW w:w="2812" w:type="dxa"/>
          </w:tcPr>
          <w:p w:rsidR="00EF5298" w:rsidRPr="00E808C1" w:rsidRDefault="00EF5298" w:rsidP="00E808C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808C1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96551E4" wp14:editId="4F0381B4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0</wp:posOffset>
                  </wp:positionV>
                  <wp:extent cx="1259840" cy="1059180"/>
                  <wp:effectExtent l="0" t="0" r="0" b="7620"/>
                  <wp:wrapTight wrapText="bothSides">
                    <wp:wrapPolygon edited="0">
                      <wp:start x="0" y="0"/>
                      <wp:lineTo x="0" y="21367"/>
                      <wp:lineTo x="21230" y="21367"/>
                      <wp:lineTo x="21230" y="0"/>
                      <wp:lineTo x="0" y="0"/>
                    </wp:wrapPolygon>
                  </wp:wrapTight>
                  <wp:docPr id="1" name="Picture 1" descr="C:\WINDOWS\Desktop\Ruse P.S. 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Desktop\Ruse P.S. 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5" w:type="dxa"/>
          </w:tcPr>
          <w:p w:rsidR="00EA41CA" w:rsidRDefault="00E808C1" w:rsidP="00EA41CA">
            <w:pPr>
              <w:jc w:val="right"/>
              <w:rPr>
                <w:rFonts w:ascii="Lucida Calligraphy" w:hAnsi="Lucida Calligraphy"/>
                <w:sz w:val="56"/>
                <w:szCs w:val="56"/>
              </w:rPr>
            </w:pPr>
            <w:r w:rsidRPr="005B31AD">
              <w:rPr>
                <w:rFonts w:ascii="Lucida Calligraphy" w:hAnsi="Lucida Calligraphy"/>
                <w:sz w:val="56"/>
                <w:szCs w:val="56"/>
              </w:rPr>
              <w:t>Ruse Public School</w:t>
            </w:r>
          </w:p>
          <w:p w:rsidR="00EA41CA" w:rsidRPr="00EA41CA" w:rsidRDefault="00080A58" w:rsidP="00080A58">
            <w:pPr>
              <w:jc w:val="right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Dux </w:t>
            </w:r>
            <w:r w:rsidR="00EA41CA" w:rsidRPr="00EA41CA">
              <w:rPr>
                <w:rFonts w:ascii="Arial" w:hAnsi="Arial" w:cs="Arial"/>
                <w:sz w:val="48"/>
                <w:szCs w:val="48"/>
              </w:rPr>
              <w:t>Policy</w:t>
            </w:r>
          </w:p>
        </w:tc>
      </w:tr>
    </w:tbl>
    <w:p w:rsidR="00E808C1" w:rsidRPr="00E808C1" w:rsidRDefault="00E808C1" w:rsidP="00EA41CA">
      <w:pPr>
        <w:rPr>
          <w:rFonts w:ascii="Arial" w:hAnsi="Arial" w:cs="Arial"/>
          <w:b/>
          <w:sz w:val="24"/>
          <w:szCs w:val="24"/>
          <w:lang w:val="en-NZ"/>
        </w:rPr>
      </w:pPr>
      <w:r w:rsidRPr="00E808C1">
        <w:rPr>
          <w:rFonts w:ascii="Arial" w:hAnsi="Arial" w:cs="Arial"/>
          <w:b/>
          <w:sz w:val="24"/>
          <w:szCs w:val="24"/>
          <w:lang w:val="en-NZ"/>
        </w:rPr>
        <w:t>RATIONALE:</w:t>
      </w:r>
    </w:p>
    <w:p w:rsidR="00EA41CA" w:rsidRPr="0002607E" w:rsidRDefault="00EA41CA" w:rsidP="00EA4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Dux </w:t>
      </w:r>
      <w:r w:rsidR="00E808C1" w:rsidRPr="00E808C1">
        <w:rPr>
          <w:rFonts w:ascii="Arial" w:hAnsi="Arial" w:cs="Arial"/>
          <w:sz w:val="24"/>
          <w:szCs w:val="24"/>
        </w:rPr>
        <w:t>of the school is a very prestigiou</w:t>
      </w:r>
      <w:r>
        <w:rPr>
          <w:rFonts w:ascii="Arial" w:hAnsi="Arial" w:cs="Arial"/>
          <w:sz w:val="24"/>
          <w:szCs w:val="24"/>
        </w:rPr>
        <w:t>s title, which will be awarded following</w:t>
      </w:r>
      <w:r w:rsidR="00E808C1" w:rsidRPr="00E808C1">
        <w:rPr>
          <w:rFonts w:ascii="Arial" w:hAnsi="Arial" w:cs="Arial"/>
          <w:sz w:val="24"/>
          <w:szCs w:val="24"/>
        </w:rPr>
        <w:t xml:space="preserve"> careful consideration</w:t>
      </w:r>
      <w:r>
        <w:rPr>
          <w:rFonts w:ascii="Arial" w:hAnsi="Arial" w:cs="Arial"/>
          <w:sz w:val="24"/>
          <w:szCs w:val="24"/>
        </w:rPr>
        <w:t xml:space="preserve"> of</w:t>
      </w:r>
      <w:r w:rsidR="00E808C1" w:rsidRPr="00E808C1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achievements of all members of the </w:t>
      </w:r>
      <w:r w:rsidR="00E808C1" w:rsidRPr="00E808C1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>Year 6 cohort</w:t>
      </w:r>
      <w:r w:rsidR="00E808C1" w:rsidRPr="00E808C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NZ"/>
        </w:rPr>
        <w:t>The process of determining the Dux of the school will be fair and consistent</w:t>
      </w:r>
      <w:r w:rsidR="00E808C1" w:rsidRPr="00E808C1">
        <w:rPr>
          <w:rFonts w:ascii="Arial" w:hAnsi="Arial" w:cs="Arial"/>
          <w:sz w:val="24"/>
          <w:szCs w:val="24"/>
          <w:lang w:val="en-NZ"/>
        </w:rPr>
        <w:t xml:space="preserve"> every year. This policy </w:t>
      </w:r>
      <w:r>
        <w:rPr>
          <w:rFonts w:ascii="Arial" w:hAnsi="Arial" w:cs="Arial"/>
          <w:sz w:val="24"/>
          <w:szCs w:val="24"/>
          <w:lang w:val="en-NZ"/>
        </w:rPr>
        <w:t>has been established to</w:t>
      </w:r>
      <w:r w:rsidR="00E808C1" w:rsidRPr="00E808C1">
        <w:rPr>
          <w:rFonts w:ascii="Arial" w:hAnsi="Arial" w:cs="Arial"/>
          <w:sz w:val="24"/>
          <w:szCs w:val="24"/>
          <w:lang w:val="en-NZ"/>
        </w:rPr>
        <w:t xml:space="preserve"> ensure that the award of </w:t>
      </w:r>
      <w:r>
        <w:rPr>
          <w:rFonts w:ascii="Arial" w:hAnsi="Arial" w:cs="Arial"/>
          <w:sz w:val="24"/>
          <w:szCs w:val="24"/>
          <w:lang w:val="en-NZ"/>
        </w:rPr>
        <w:t xml:space="preserve">the </w:t>
      </w:r>
      <w:r w:rsidR="00E808C1" w:rsidRPr="00E808C1">
        <w:rPr>
          <w:rFonts w:ascii="Arial" w:hAnsi="Arial" w:cs="Arial"/>
          <w:sz w:val="24"/>
          <w:szCs w:val="24"/>
          <w:lang w:val="en-NZ"/>
        </w:rPr>
        <w:t xml:space="preserve">Dux is </w:t>
      </w:r>
      <w:r>
        <w:rPr>
          <w:rFonts w:ascii="Arial" w:hAnsi="Arial" w:cs="Arial"/>
          <w:sz w:val="24"/>
          <w:szCs w:val="24"/>
          <w:lang w:val="en-NZ"/>
        </w:rPr>
        <w:t>made in accordance with the principles of procedural fairness and no eligible student is disadvantaged.</w:t>
      </w:r>
    </w:p>
    <w:p w:rsidR="00E808C1" w:rsidRPr="00E808C1" w:rsidRDefault="00E808C1" w:rsidP="00EA41CA">
      <w:pPr>
        <w:rPr>
          <w:rFonts w:ascii="Arial" w:hAnsi="Arial" w:cs="Arial"/>
          <w:b/>
          <w:sz w:val="24"/>
          <w:szCs w:val="24"/>
          <w:lang w:val="en-NZ"/>
        </w:rPr>
      </w:pPr>
      <w:r w:rsidRPr="00E808C1">
        <w:rPr>
          <w:rFonts w:ascii="Arial" w:hAnsi="Arial" w:cs="Arial"/>
          <w:b/>
          <w:sz w:val="24"/>
          <w:szCs w:val="24"/>
          <w:lang w:val="en-NZ"/>
        </w:rPr>
        <w:t>OBJECTIVES:</w:t>
      </w:r>
    </w:p>
    <w:p w:rsidR="00E808C1" w:rsidRPr="00E808C1" w:rsidRDefault="00E808C1" w:rsidP="00EA41CA">
      <w:pPr>
        <w:rPr>
          <w:rFonts w:ascii="Arial" w:hAnsi="Arial" w:cs="Arial"/>
          <w:sz w:val="24"/>
          <w:szCs w:val="24"/>
          <w:lang w:val="en-NZ"/>
        </w:rPr>
      </w:pPr>
      <w:r w:rsidRPr="00E808C1">
        <w:rPr>
          <w:rFonts w:ascii="Arial" w:hAnsi="Arial" w:cs="Arial"/>
          <w:sz w:val="24"/>
          <w:szCs w:val="24"/>
          <w:lang w:val="en-NZ"/>
        </w:rPr>
        <w:t xml:space="preserve">1) </w:t>
      </w:r>
      <w:r w:rsidR="00EA41CA">
        <w:rPr>
          <w:rFonts w:ascii="Arial" w:hAnsi="Arial" w:cs="Arial"/>
          <w:sz w:val="24"/>
          <w:szCs w:val="24"/>
          <w:lang w:val="en-NZ"/>
        </w:rPr>
        <w:t xml:space="preserve">To ensure that the most </w:t>
      </w:r>
      <w:r w:rsidR="005863E8">
        <w:rPr>
          <w:rFonts w:ascii="Arial" w:hAnsi="Arial" w:cs="Arial"/>
          <w:sz w:val="24"/>
          <w:szCs w:val="24"/>
          <w:lang w:val="en-NZ"/>
        </w:rPr>
        <w:t xml:space="preserve">academically </w:t>
      </w:r>
      <w:r w:rsidR="00EA41CA">
        <w:rPr>
          <w:rFonts w:ascii="Arial" w:hAnsi="Arial" w:cs="Arial"/>
          <w:sz w:val="24"/>
          <w:szCs w:val="24"/>
          <w:lang w:val="en-NZ"/>
        </w:rPr>
        <w:t>deserving student is awarded the title of</w:t>
      </w:r>
      <w:r w:rsidRPr="00E808C1">
        <w:rPr>
          <w:rFonts w:ascii="Arial" w:hAnsi="Arial" w:cs="Arial"/>
          <w:sz w:val="24"/>
          <w:szCs w:val="24"/>
          <w:lang w:val="en-NZ"/>
        </w:rPr>
        <w:t xml:space="preserve"> </w:t>
      </w:r>
      <w:r w:rsidR="00EA41CA">
        <w:rPr>
          <w:rFonts w:ascii="Arial" w:hAnsi="Arial" w:cs="Arial"/>
          <w:sz w:val="24"/>
          <w:szCs w:val="24"/>
          <w:lang w:val="en-NZ"/>
        </w:rPr>
        <w:t xml:space="preserve">the </w:t>
      </w:r>
      <w:r w:rsidRPr="00E808C1">
        <w:rPr>
          <w:rFonts w:ascii="Arial" w:hAnsi="Arial" w:cs="Arial"/>
          <w:sz w:val="24"/>
          <w:szCs w:val="24"/>
          <w:lang w:val="en-NZ"/>
        </w:rPr>
        <w:t>Dux</w:t>
      </w:r>
      <w:r w:rsidR="00EA41CA">
        <w:rPr>
          <w:rFonts w:ascii="Arial" w:hAnsi="Arial" w:cs="Arial"/>
          <w:sz w:val="24"/>
          <w:szCs w:val="24"/>
          <w:lang w:val="en-NZ"/>
        </w:rPr>
        <w:t xml:space="preserve"> of the school</w:t>
      </w:r>
      <w:r w:rsidRPr="00E808C1">
        <w:rPr>
          <w:rFonts w:ascii="Arial" w:hAnsi="Arial" w:cs="Arial"/>
          <w:sz w:val="24"/>
          <w:szCs w:val="24"/>
          <w:lang w:val="en-NZ"/>
        </w:rPr>
        <w:t>.</w:t>
      </w:r>
    </w:p>
    <w:p w:rsidR="00E808C1" w:rsidRPr="00E808C1" w:rsidRDefault="00E808C1" w:rsidP="00EA41CA">
      <w:pPr>
        <w:rPr>
          <w:rFonts w:ascii="Arial" w:hAnsi="Arial" w:cs="Arial"/>
          <w:sz w:val="24"/>
          <w:szCs w:val="24"/>
          <w:lang w:val="en-NZ"/>
        </w:rPr>
      </w:pPr>
      <w:r w:rsidRPr="00E808C1">
        <w:rPr>
          <w:rFonts w:ascii="Arial" w:hAnsi="Arial" w:cs="Arial"/>
          <w:sz w:val="24"/>
          <w:szCs w:val="24"/>
          <w:lang w:val="en-NZ"/>
        </w:rPr>
        <w:t xml:space="preserve">2) </w:t>
      </w:r>
      <w:r w:rsidR="00EA41CA">
        <w:rPr>
          <w:rFonts w:ascii="Arial" w:hAnsi="Arial" w:cs="Arial"/>
          <w:sz w:val="24"/>
          <w:szCs w:val="24"/>
          <w:lang w:val="en-NZ"/>
        </w:rPr>
        <w:t>To maintain correct,</w:t>
      </w:r>
      <w:r w:rsidRPr="00E808C1">
        <w:rPr>
          <w:rFonts w:ascii="Arial" w:hAnsi="Arial" w:cs="Arial"/>
          <w:sz w:val="24"/>
          <w:szCs w:val="24"/>
          <w:lang w:val="en-NZ"/>
        </w:rPr>
        <w:t xml:space="preserve"> transparent p</w:t>
      </w:r>
      <w:r w:rsidR="00EA41CA">
        <w:rPr>
          <w:rFonts w:ascii="Arial" w:hAnsi="Arial" w:cs="Arial"/>
          <w:sz w:val="24"/>
          <w:szCs w:val="24"/>
          <w:lang w:val="en-NZ"/>
        </w:rPr>
        <w:t xml:space="preserve">rocedures for the </w:t>
      </w:r>
      <w:r w:rsidRPr="00E808C1">
        <w:rPr>
          <w:rFonts w:ascii="Arial" w:hAnsi="Arial" w:cs="Arial"/>
          <w:sz w:val="24"/>
          <w:szCs w:val="24"/>
          <w:lang w:val="en-NZ"/>
        </w:rPr>
        <w:t xml:space="preserve">determination of </w:t>
      </w:r>
      <w:r w:rsidR="00EA41CA">
        <w:rPr>
          <w:rFonts w:ascii="Arial" w:hAnsi="Arial" w:cs="Arial"/>
          <w:sz w:val="24"/>
          <w:szCs w:val="24"/>
          <w:lang w:val="en-NZ"/>
        </w:rPr>
        <w:t>the Dux every year</w:t>
      </w:r>
      <w:r w:rsidRPr="00E808C1">
        <w:rPr>
          <w:rFonts w:ascii="Arial" w:hAnsi="Arial" w:cs="Arial"/>
          <w:sz w:val="24"/>
          <w:szCs w:val="24"/>
          <w:lang w:val="en-NZ"/>
        </w:rPr>
        <w:t>.</w:t>
      </w:r>
    </w:p>
    <w:p w:rsidR="00E808C1" w:rsidRPr="00E808C1" w:rsidRDefault="00E808C1" w:rsidP="00EA41CA">
      <w:pPr>
        <w:rPr>
          <w:rFonts w:ascii="Arial" w:hAnsi="Arial" w:cs="Arial"/>
          <w:sz w:val="24"/>
          <w:szCs w:val="24"/>
          <w:lang w:val="en-NZ"/>
        </w:rPr>
      </w:pPr>
      <w:r w:rsidRPr="00E808C1">
        <w:rPr>
          <w:rFonts w:ascii="Arial" w:hAnsi="Arial" w:cs="Arial"/>
          <w:sz w:val="24"/>
          <w:szCs w:val="24"/>
          <w:lang w:val="en-NZ"/>
        </w:rPr>
        <w:t>3) To ensure that procedures are followed consistently.</w:t>
      </w:r>
    </w:p>
    <w:p w:rsidR="00E808C1" w:rsidRPr="00E808C1" w:rsidRDefault="00EA41CA" w:rsidP="00EA41CA">
      <w:pPr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  <w:lang w:val="en-NZ"/>
        </w:rPr>
        <w:t>4) To establish</w:t>
      </w:r>
      <w:r w:rsidR="00E808C1" w:rsidRPr="00E808C1">
        <w:rPr>
          <w:rFonts w:ascii="Arial" w:hAnsi="Arial" w:cs="Arial"/>
          <w:sz w:val="24"/>
          <w:szCs w:val="24"/>
          <w:lang w:val="en-NZ"/>
        </w:rPr>
        <w:t xml:space="preserve"> accountability </w:t>
      </w:r>
      <w:r>
        <w:rPr>
          <w:rFonts w:ascii="Arial" w:hAnsi="Arial" w:cs="Arial"/>
          <w:sz w:val="24"/>
          <w:szCs w:val="24"/>
          <w:lang w:val="en-NZ"/>
        </w:rPr>
        <w:t>for</w:t>
      </w:r>
      <w:r w:rsidR="00E808C1" w:rsidRPr="00E808C1">
        <w:rPr>
          <w:rFonts w:ascii="Arial" w:hAnsi="Arial" w:cs="Arial"/>
          <w:sz w:val="24"/>
          <w:szCs w:val="24"/>
          <w:lang w:val="en-NZ"/>
        </w:rPr>
        <w:t xml:space="preserve"> the selection of </w:t>
      </w:r>
      <w:r>
        <w:rPr>
          <w:rFonts w:ascii="Arial" w:hAnsi="Arial" w:cs="Arial"/>
          <w:sz w:val="24"/>
          <w:szCs w:val="24"/>
          <w:lang w:val="en-NZ"/>
        </w:rPr>
        <w:t xml:space="preserve">the </w:t>
      </w:r>
      <w:r w:rsidR="00E808C1" w:rsidRPr="00E808C1">
        <w:rPr>
          <w:rFonts w:ascii="Arial" w:hAnsi="Arial" w:cs="Arial"/>
          <w:sz w:val="24"/>
          <w:szCs w:val="24"/>
          <w:lang w:val="en-NZ"/>
        </w:rPr>
        <w:t>Dux</w:t>
      </w:r>
      <w:r>
        <w:rPr>
          <w:rFonts w:ascii="Arial" w:hAnsi="Arial" w:cs="Arial"/>
          <w:sz w:val="24"/>
          <w:szCs w:val="24"/>
          <w:lang w:val="en-NZ"/>
        </w:rPr>
        <w:t xml:space="preserve"> to the whole school community</w:t>
      </w:r>
      <w:r w:rsidR="00E808C1" w:rsidRPr="00E808C1">
        <w:rPr>
          <w:rFonts w:ascii="Arial" w:hAnsi="Arial" w:cs="Arial"/>
          <w:sz w:val="24"/>
          <w:szCs w:val="24"/>
          <w:lang w:val="en-NZ"/>
        </w:rPr>
        <w:t>.</w:t>
      </w:r>
    </w:p>
    <w:p w:rsidR="00E808C1" w:rsidRPr="00E808C1" w:rsidRDefault="00E808C1" w:rsidP="00EA41CA">
      <w:pPr>
        <w:rPr>
          <w:rFonts w:ascii="Arial" w:hAnsi="Arial" w:cs="Arial"/>
          <w:sz w:val="24"/>
          <w:szCs w:val="24"/>
          <w:lang w:val="en-NZ"/>
        </w:rPr>
      </w:pPr>
    </w:p>
    <w:p w:rsidR="00EF5298" w:rsidRPr="00E808C1" w:rsidRDefault="00E808C1" w:rsidP="00EA41CA">
      <w:pPr>
        <w:rPr>
          <w:rFonts w:ascii="Arial" w:hAnsi="Arial" w:cs="Arial"/>
          <w:b/>
          <w:sz w:val="24"/>
          <w:szCs w:val="24"/>
        </w:rPr>
      </w:pPr>
      <w:r w:rsidRPr="00E808C1">
        <w:rPr>
          <w:rFonts w:ascii="Arial" w:hAnsi="Arial" w:cs="Arial"/>
          <w:b/>
          <w:sz w:val="24"/>
          <w:szCs w:val="24"/>
        </w:rPr>
        <w:t>INFOR</w:t>
      </w:r>
      <w:r w:rsidR="00EA41CA">
        <w:rPr>
          <w:rFonts w:ascii="Arial" w:hAnsi="Arial" w:cs="Arial"/>
          <w:b/>
          <w:sz w:val="24"/>
          <w:szCs w:val="24"/>
        </w:rPr>
        <w:t>MATION CONSIDERED WHEN DETERMINING THE</w:t>
      </w:r>
      <w:r w:rsidRPr="00E808C1">
        <w:rPr>
          <w:rFonts w:ascii="Arial" w:hAnsi="Arial" w:cs="Arial"/>
          <w:b/>
          <w:sz w:val="24"/>
          <w:szCs w:val="24"/>
        </w:rPr>
        <w:t xml:space="preserve"> DUX</w:t>
      </w:r>
      <w:r w:rsidR="00EA41CA">
        <w:rPr>
          <w:rFonts w:ascii="Arial" w:hAnsi="Arial" w:cs="Arial"/>
          <w:b/>
          <w:sz w:val="24"/>
          <w:szCs w:val="24"/>
        </w:rPr>
        <w:t xml:space="preserve"> OF THE SCHOOL:</w:t>
      </w:r>
    </w:p>
    <w:p w:rsidR="00EF5298" w:rsidRDefault="00EA41CA" w:rsidP="00EA41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41CA">
        <w:rPr>
          <w:rFonts w:ascii="Arial" w:hAnsi="Arial" w:cs="Arial"/>
          <w:sz w:val="24"/>
          <w:szCs w:val="24"/>
        </w:rPr>
        <w:t xml:space="preserve">NAPLAN results </w:t>
      </w:r>
      <w:r w:rsidR="0060218E">
        <w:rPr>
          <w:rFonts w:ascii="Arial" w:hAnsi="Arial" w:cs="Arial"/>
          <w:sz w:val="24"/>
          <w:szCs w:val="24"/>
        </w:rPr>
        <w:t xml:space="preserve">from Year 5 </w:t>
      </w:r>
    </w:p>
    <w:p w:rsidR="0060218E" w:rsidRPr="00EA41CA" w:rsidRDefault="0060218E" w:rsidP="00EA41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year 6 overall literacy and overall numeracy result</w:t>
      </w:r>
    </w:p>
    <w:p w:rsidR="00EA41CA" w:rsidRPr="00EA41CA" w:rsidRDefault="00EF5298" w:rsidP="00EA41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41CA">
        <w:rPr>
          <w:rFonts w:ascii="Arial" w:hAnsi="Arial" w:cs="Arial"/>
          <w:sz w:val="24"/>
          <w:szCs w:val="24"/>
        </w:rPr>
        <w:t>The PAT-R</w:t>
      </w:r>
      <w:r w:rsidR="00EA41CA" w:rsidRPr="00EA41CA">
        <w:rPr>
          <w:rFonts w:ascii="Arial" w:hAnsi="Arial" w:cs="Arial"/>
          <w:sz w:val="24"/>
          <w:szCs w:val="24"/>
        </w:rPr>
        <w:t xml:space="preserve"> Reading and PAT-R Mathematics a</w:t>
      </w:r>
      <w:r w:rsidRPr="00EA41CA">
        <w:rPr>
          <w:rFonts w:ascii="Arial" w:hAnsi="Arial" w:cs="Arial"/>
          <w:sz w:val="24"/>
          <w:szCs w:val="24"/>
        </w:rPr>
        <w:t>ssessments conducted at the school</w:t>
      </w:r>
      <w:r w:rsidR="00EA41CA" w:rsidRPr="00EA41CA">
        <w:rPr>
          <w:rFonts w:ascii="Arial" w:hAnsi="Arial" w:cs="Arial"/>
          <w:sz w:val="24"/>
          <w:szCs w:val="24"/>
        </w:rPr>
        <w:t xml:space="preserve"> in Y</w:t>
      </w:r>
      <w:r w:rsidRPr="00EA41CA">
        <w:rPr>
          <w:rFonts w:ascii="Arial" w:hAnsi="Arial" w:cs="Arial"/>
          <w:sz w:val="24"/>
          <w:szCs w:val="24"/>
        </w:rPr>
        <w:t>ear</w:t>
      </w:r>
      <w:r w:rsidR="00EA41CA" w:rsidRPr="00EA41CA">
        <w:rPr>
          <w:rFonts w:ascii="Arial" w:hAnsi="Arial" w:cs="Arial"/>
          <w:sz w:val="24"/>
          <w:szCs w:val="24"/>
        </w:rPr>
        <w:t>s 5 and</w:t>
      </w:r>
      <w:r w:rsidRPr="00EA41CA">
        <w:rPr>
          <w:rFonts w:ascii="Arial" w:hAnsi="Arial" w:cs="Arial"/>
          <w:sz w:val="24"/>
          <w:szCs w:val="24"/>
        </w:rPr>
        <w:t xml:space="preserve"> 6.</w:t>
      </w:r>
    </w:p>
    <w:p w:rsidR="00EF5298" w:rsidRPr="00EA41CA" w:rsidRDefault="0060218E" w:rsidP="00EA41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2015 </w:t>
      </w:r>
      <w:r w:rsidR="00EA41CA" w:rsidRPr="00EA41CA">
        <w:rPr>
          <w:rFonts w:ascii="Arial" w:hAnsi="Arial" w:cs="Arial"/>
          <w:sz w:val="24"/>
          <w:szCs w:val="24"/>
        </w:rPr>
        <w:t>U</w:t>
      </w:r>
      <w:r w:rsidR="00EF5298" w:rsidRPr="00EA41CA">
        <w:rPr>
          <w:rFonts w:ascii="Arial" w:hAnsi="Arial" w:cs="Arial"/>
          <w:sz w:val="24"/>
          <w:szCs w:val="24"/>
        </w:rPr>
        <w:t>NSW</w:t>
      </w:r>
      <w:r w:rsidR="00EA41CA" w:rsidRPr="00EA41CA">
        <w:rPr>
          <w:rFonts w:ascii="Arial" w:hAnsi="Arial" w:cs="Arial"/>
          <w:sz w:val="24"/>
          <w:szCs w:val="24"/>
        </w:rPr>
        <w:t xml:space="preserve"> Examination Results in</w:t>
      </w:r>
      <w:r w:rsidR="00EF5298" w:rsidRPr="00EA41CA">
        <w:rPr>
          <w:rFonts w:ascii="Arial" w:hAnsi="Arial" w:cs="Arial"/>
          <w:sz w:val="24"/>
          <w:szCs w:val="24"/>
        </w:rPr>
        <w:t xml:space="preserve"> English/Writing/Maths/</w:t>
      </w:r>
      <w:r>
        <w:rPr>
          <w:rFonts w:ascii="Arial" w:hAnsi="Arial" w:cs="Arial"/>
          <w:sz w:val="24"/>
          <w:szCs w:val="24"/>
        </w:rPr>
        <w:t xml:space="preserve"> </w:t>
      </w:r>
      <w:r w:rsidR="00DF42BE">
        <w:rPr>
          <w:rFonts w:ascii="Arial" w:hAnsi="Arial" w:cs="Arial"/>
          <w:sz w:val="24"/>
          <w:szCs w:val="24"/>
        </w:rPr>
        <w:t>Spelling</w:t>
      </w:r>
      <w:r w:rsidR="00EF5298" w:rsidRPr="00EA41CA">
        <w:rPr>
          <w:rFonts w:ascii="Arial" w:hAnsi="Arial" w:cs="Arial"/>
          <w:sz w:val="24"/>
          <w:szCs w:val="24"/>
        </w:rPr>
        <w:t xml:space="preserve">. All students are advised to participate in these tests if they wish to be considered for </w:t>
      </w:r>
      <w:r w:rsidR="00EA41CA" w:rsidRPr="00EA41CA">
        <w:rPr>
          <w:rFonts w:ascii="Arial" w:hAnsi="Arial" w:cs="Arial"/>
          <w:sz w:val="24"/>
          <w:szCs w:val="24"/>
        </w:rPr>
        <w:t xml:space="preserve">the </w:t>
      </w:r>
      <w:r w:rsidR="00EF5298" w:rsidRPr="00EA41CA">
        <w:rPr>
          <w:rFonts w:ascii="Arial" w:hAnsi="Arial" w:cs="Arial"/>
          <w:sz w:val="24"/>
          <w:szCs w:val="24"/>
        </w:rPr>
        <w:t>Dux</w:t>
      </w:r>
      <w:r w:rsidR="00EA41CA" w:rsidRPr="00EA41CA">
        <w:rPr>
          <w:rFonts w:ascii="Arial" w:hAnsi="Arial" w:cs="Arial"/>
          <w:sz w:val="24"/>
          <w:szCs w:val="24"/>
        </w:rPr>
        <w:t xml:space="preserve"> award</w:t>
      </w:r>
      <w:r w:rsidR="00EF5298" w:rsidRPr="00EA41CA">
        <w:rPr>
          <w:rFonts w:ascii="Arial" w:hAnsi="Arial" w:cs="Arial"/>
          <w:sz w:val="24"/>
          <w:szCs w:val="24"/>
        </w:rPr>
        <w:t>. Where identified, the</w:t>
      </w:r>
      <w:r w:rsidR="000F01A0">
        <w:rPr>
          <w:rFonts w:ascii="Arial" w:hAnsi="Arial" w:cs="Arial"/>
          <w:sz w:val="24"/>
          <w:szCs w:val="24"/>
        </w:rPr>
        <w:t xml:space="preserve"> school will use </w:t>
      </w:r>
      <w:r w:rsidR="000F01A0" w:rsidRPr="0002607E">
        <w:rPr>
          <w:rFonts w:ascii="Arial" w:hAnsi="Arial" w:cs="Arial"/>
          <w:sz w:val="24"/>
          <w:szCs w:val="24"/>
          <w:u w:val="single"/>
        </w:rPr>
        <w:t>Student Assistance</w:t>
      </w:r>
      <w:r w:rsidR="00EF5298" w:rsidRPr="0002607E">
        <w:rPr>
          <w:rFonts w:ascii="Arial" w:hAnsi="Arial" w:cs="Arial"/>
          <w:sz w:val="24"/>
          <w:szCs w:val="24"/>
          <w:u w:val="single"/>
        </w:rPr>
        <w:t xml:space="preserve"> Funds</w:t>
      </w:r>
      <w:r w:rsidR="00EF5298" w:rsidRPr="004D2D54">
        <w:rPr>
          <w:rFonts w:ascii="Arial" w:hAnsi="Arial" w:cs="Arial"/>
          <w:sz w:val="24"/>
          <w:szCs w:val="24"/>
        </w:rPr>
        <w:t xml:space="preserve"> </w:t>
      </w:r>
      <w:r w:rsidR="00EF5298" w:rsidRPr="00EA41CA">
        <w:rPr>
          <w:rFonts w:ascii="Arial" w:hAnsi="Arial" w:cs="Arial"/>
          <w:sz w:val="24"/>
          <w:szCs w:val="24"/>
        </w:rPr>
        <w:t xml:space="preserve">to ensure that no student is disadvantaged due to financial difficulties. </w:t>
      </w:r>
    </w:p>
    <w:p w:rsidR="00EF5298" w:rsidRDefault="00EA41CA" w:rsidP="00EA41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final determination of the award will</w:t>
      </w:r>
      <w:r w:rsidR="00EF5298" w:rsidRPr="00E808C1">
        <w:rPr>
          <w:rFonts w:ascii="Arial" w:hAnsi="Arial" w:cs="Arial"/>
          <w:sz w:val="24"/>
          <w:szCs w:val="24"/>
        </w:rPr>
        <w:t xml:space="preserve"> be made collaboratively by </w:t>
      </w:r>
      <w:r>
        <w:rPr>
          <w:rFonts w:ascii="Arial" w:hAnsi="Arial" w:cs="Arial"/>
          <w:sz w:val="24"/>
          <w:szCs w:val="24"/>
        </w:rPr>
        <w:t xml:space="preserve">the current </w:t>
      </w:r>
      <w:r w:rsidR="00EF5298" w:rsidRPr="00E808C1">
        <w:rPr>
          <w:rFonts w:ascii="Arial" w:hAnsi="Arial" w:cs="Arial"/>
          <w:sz w:val="24"/>
          <w:szCs w:val="24"/>
        </w:rPr>
        <w:t>Year 6 teachers a</w:t>
      </w:r>
      <w:r>
        <w:rPr>
          <w:rFonts w:ascii="Arial" w:hAnsi="Arial" w:cs="Arial"/>
          <w:sz w:val="24"/>
          <w:szCs w:val="24"/>
        </w:rPr>
        <w:t>nd the School E</w:t>
      </w:r>
      <w:r w:rsidR="00EF5298" w:rsidRPr="00E808C1">
        <w:rPr>
          <w:rFonts w:ascii="Arial" w:hAnsi="Arial" w:cs="Arial"/>
          <w:sz w:val="24"/>
          <w:szCs w:val="24"/>
        </w:rPr>
        <w:t xml:space="preserve">xecutive after </w:t>
      </w:r>
      <w:r>
        <w:rPr>
          <w:rFonts w:ascii="Arial" w:hAnsi="Arial" w:cs="Arial"/>
          <w:sz w:val="24"/>
          <w:szCs w:val="24"/>
        </w:rPr>
        <w:t>considering all available academic data.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2410"/>
        <w:gridCol w:w="2268"/>
        <w:gridCol w:w="2693"/>
      </w:tblGrid>
      <w:tr w:rsidR="00AB054D" w:rsidTr="00AB054D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4D" w:rsidRDefault="00AB054D" w:rsidP="00951A5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NAPLAN.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4D" w:rsidRDefault="00AB054D" w:rsidP="00951A5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PAT-R Reading/Mathematics</w:t>
            </w:r>
          </w:p>
        </w:tc>
        <w:tc>
          <w:tcPr>
            <w:tcW w:w="2268" w:type="dxa"/>
          </w:tcPr>
          <w:p w:rsidR="00AB054D" w:rsidRDefault="00AB054D" w:rsidP="00951A5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Overall Literacy and Numeracy Result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4D" w:rsidRDefault="00AB054D" w:rsidP="00951A5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UNSW Exams (Implement in 2015)</w:t>
            </w:r>
          </w:p>
        </w:tc>
      </w:tr>
      <w:tr w:rsidR="00AB054D" w:rsidTr="00AB054D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4D" w:rsidRDefault="00AB054D" w:rsidP="00951A5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Above Band 8 = 11 pts</w:t>
            </w:r>
          </w:p>
          <w:p w:rsidR="00AB054D" w:rsidRDefault="00AB054D" w:rsidP="00951A5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Band 8 =  9 pts</w:t>
            </w:r>
          </w:p>
          <w:p w:rsidR="00AB054D" w:rsidRDefault="00AB054D" w:rsidP="00951A5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Band 7 = 7 pts</w:t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4D" w:rsidRDefault="00AB054D" w:rsidP="00951A5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Stanine</w:t>
            </w:r>
            <w:proofErr w:type="spellEnd"/>
            <w:r>
              <w:rPr>
                <w:rFonts w:ascii="Arial" w:eastAsia="Arial" w:hAnsi="Arial" w:cs="Arial"/>
              </w:rPr>
              <w:t xml:space="preserve"> 9 = 11pts</w:t>
            </w:r>
          </w:p>
          <w:p w:rsidR="00AB054D" w:rsidRDefault="00AB054D" w:rsidP="00951A5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Stanine</w:t>
            </w:r>
            <w:proofErr w:type="spellEnd"/>
            <w:r>
              <w:rPr>
                <w:rFonts w:ascii="Arial" w:eastAsia="Arial" w:hAnsi="Arial" w:cs="Arial"/>
              </w:rPr>
              <w:t xml:space="preserve"> 8 =  9 pts</w:t>
            </w:r>
          </w:p>
          <w:p w:rsidR="00AB054D" w:rsidRDefault="00AB054D" w:rsidP="00951A58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</w:rPr>
              <w:t>Stanine</w:t>
            </w:r>
            <w:proofErr w:type="spellEnd"/>
            <w:r>
              <w:rPr>
                <w:rFonts w:ascii="Arial" w:eastAsia="Arial" w:hAnsi="Arial" w:cs="Arial"/>
              </w:rPr>
              <w:t xml:space="preserve"> 7 = 7 pts</w:t>
            </w:r>
          </w:p>
        </w:tc>
        <w:tc>
          <w:tcPr>
            <w:tcW w:w="2268" w:type="dxa"/>
          </w:tcPr>
          <w:p w:rsidR="00AB054D" w:rsidRDefault="00AB054D" w:rsidP="00951A5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Outstanding = 11pts</w:t>
            </w:r>
          </w:p>
          <w:p w:rsidR="00AB054D" w:rsidRDefault="00AB054D" w:rsidP="00951A5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 = 9pts</w:t>
            </w:r>
          </w:p>
          <w:p w:rsidR="00AB054D" w:rsidRDefault="00AB054D" w:rsidP="00951A5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Sound = 7pts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54D" w:rsidRDefault="00AB054D" w:rsidP="00951A5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High Distinction = 11 pts</w:t>
            </w:r>
          </w:p>
          <w:p w:rsidR="00AB054D" w:rsidRDefault="00AB054D" w:rsidP="00951A5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Distinction = 9 pts</w:t>
            </w:r>
          </w:p>
          <w:p w:rsidR="00AB054D" w:rsidRDefault="00AB054D" w:rsidP="00951A58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Credit = 7 pts</w:t>
            </w:r>
          </w:p>
        </w:tc>
      </w:tr>
    </w:tbl>
    <w:p w:rsidR="00AB054D" w:rsidRPr="00E808C1" w:rsidRDefault="00AB054D" w:rsidP="00EA41CA">
      <w:pPr>
        <w:rPr>
          <w:rFonts w:ascii="Arial" w:hAnsi="Arial" w:cs="Arial"/>
          <w:sz w:val="24"/>
          <w:szCs w:val="24"/>
        </w:rPr>
      </w:pPr>
    </w:p>
    <w:sectPr w:rsidR="00AB054D" w:rsidRPr="00E808C1" w:rsidSect="00FD06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AE" w:rsidRDefault="00B331AE" w:rsidP="00EA41CA">
      <w:pPr>
        <w:spacing w:after="0" w:line="240" w:lineRule="auto"/>
      </w:pPr>
      <w:r>
        <w:separator/>
      </w:r>
    </w:p>
  </w:endnote>
  <w:endnote w:type="continuationSeparator" w:id="0">
    <w:p w:rsidR="00B331AE" w:rsidRDefault="00B331AE" w:rsidP="00EA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CA" w:rsidRDefault="00EA4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CA" w:rsidRDefault="00EA41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CA" w:rsidRDefault="00EA4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AE" w:rsidRDefault="00B331AE" w:rsidP="00EA41CA">
      <w:pPr>
        <w:spacing w:after="0" w:line="240" w:lineRule="auto"/>
      </w:pPr>
      <w:r>
        <w:separator/>
      </w:r>
    </w:p>
  </w:footnote>
  <w:footnote w:type="continuationSeparator" w:id="0">
    <w:p w:rsidR="00B331AE" w:rsidRDefault="00B331AE" w:rsidP="00EA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CA" w:rsidRDefault="00EA4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CA" w:rsidRDefault="00EA41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CA" w:rsidRDefault="00EA4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6333D"/>
    <w:multiLevelType w:val="hybridMultilevel"/>
    <w:tmpl w:val="E0A6C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8"/>
    <w:rsid w:val="0002607E"/>
    <w:rsid w:val="00080A58"/>
    <w:rsid w:val="000F01A0"/>
    <w:rsid w:val="001F617B"/>
    <w:rsid w:val="002803D3"/>
    <w:rsid w:val="002C7F74"/>
    <w:rsid w:val="00445476"/>
    <w:rsid w:val="004C0A2B"/>
    <w:rsid w:val="004D2D54"/>
    <w:rsid w:val="005863E8"/>
    <w:rsid w:val="0060218E"/>
    <w:rsid w:val="007C70F4"/>
    <w:rsid w:val="007D5C12"/>
    <w:rsid w:val="00844E07"/>
    <w:rsid w:val="008A338C"/>
    <w:rsid w:val="00922593"/>
    <w:rsid w:val="00AB054D"/>
    <w:rsid w:val="00B23AA3"/>
    <w:rsid w:val="00B331AE"/>
    <w:rsid w:val="00D80D04"/>
    <w:rsid w:val="00DF42BE"/>
    <w:rsid w:val="00E56DDF"/>
    <w:rsid w:val="00E808C1"/>
    <w:rsid w:val="00EA41CA"/>
    <w:rsid w:val="00EF5298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CA"/>
  </w:style>
  <w:style w:type="paragraph" w:styleId="Footer">
    <w:name w:val="footer"/>
    <w:basedOn w:val="Normal"/>
    <w:link w:val="FooterChar"/>
    <w:uiPriority w:val="99"/>
    <w:unhideWhenUsed/>
    <w:rsid w:val="00EA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CA"/>
  </w:style>
  <w:style w:type="paragraph" w:styleId="Footer">
    <w:name w:val="footer"/>
    <w:basedOn w:val="Normal"/>
    <w:link w:val="FooterChar"/>
    <w:uiPriority w:val="99"/>
    <w:unhideWhenUsed/>
    <w:rsid w:val="00EA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C:\WINDOWS\Desktop\Ruse%20P.S.%20CREST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BC93-740B-459F-862C-41C8BBF7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McGillicuddy, Paul</dc:creator>
  <cp:lastModifiedBy>O'Neill, Annette</cp:lastModifiedBy>
  <cp:revision>2</cp:revision>
  <cp:lastPrinted>2014-08-13T01:51:00Z</cp:lastPrinted>
  <dcterms:created xsi:type="dcterms:W3CDTF">2015-03-02T23:24:00Z</dcterms:created>
  <dcterms:modified xsi:type="dcterms:W3CDTF">2015-03-02T23:24:00Z</dcterms:modified>
</cp:coreProperties>
</file>